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BHARAT HEAVY ELECTRICALS LTD., BHOPAL</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MM-TM DIVISION</w:t>
      </w:r>
    </w:p>
    <w:p>
      <w:pPr>
        <w:autoSpaceDE w:val="0"/>
        <w:autoSpaceDN w:val="0"/>
        <w:adjustRightInd w:val="0"/>
        <w:spacing w:after="0" w:line="240" w:lineRule="auto"/>
        <w:jc w:val="center"/>
        <w:rPr>
          <w:rFonts w:ascii="Times New Roman" w:hAnsi="Times New Roman" w:cs="Times New Roman"/>
          <w:b/>
          <w:bCs/>
          <w:sz w:val="17"/>
          <w:szCs w:val="17"/>
        </w:rPr>
      </w:pPr>
      <w:r>
        <w:rPr>
          <w:rFonts w:ascii="Times New Roman" w:hAnsi="Times New Roman" w:cs="Times New Roman"/>
          <w:b/>
          <w:bCs/>
          <w:sz w:val="17"/>
          <w:szCs w:val="17"/>
        </w:rPr>
        <w:t>BLOCK – 9, ANNEXE, Eastern Wing Ground Floor</w:t>
      </w: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PIPLANI, BHOPAL – 462 022 M P (India)</w:t>
      </w:r>
    </w:p>
    <w:p>
      <w:pPr>
        <w:autoSpaceDE w:val="0"/>
        <w:autoSpaceDN w:val="0"/>
        <w:adjustRightInd w:val="0"/>
        <w:spacing w:after="0" w:line="240" w:lineRule="auto"/>
        <w:jc w:val="center"/>
        <w:rPr>
          <w:rFonts w:ascii="Times New Roman" w:hAnsi="Times New Roman" w:cs="Times New Roman"/>
          <w:b/>
          <w:bCs/>
          <w:sz w:val="19"/>
          <w:szCs w:val="19"/>
        </w:rPr>
      </w:pPr>
      <w:r>
        <w:rPr>
          <w:rFonts w:ascii="Times New Roman" w:hAnsi="Times New Roman" w:cs="Times New Roman"/>
          <w:b/>
          <w:bCs/>
          <w:sz w:val="19"/>
          <w:szCs w:val="19"/>
        </w:rPr>
        <w:t>Tel: +91 755 2503624 / 2502005, FAX: +91 755 – 2500608</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jc w:val="center"/>
        <w:rPr>
          <w:rFonts w:ascii="Times New Roman" w:hAnsi="Times New Roman" w:cs="Times New Roman"/>
          <w:b/>
          <w:bCs/>
          <w:sz w:val="23"/>
          <w:szCs w:val="23"/>
        </w:rPr>
      </w:pPr>
      <w:r>
        <w:rPr>
          <w:rFonts w:ascii="Times New Roman" w:hAnsi="Times New Roman" w:cs="Times New Roman"/>
          <w:b/>
          <w:bCs/>
          <w:sz w:val="23"/>
          <w:szCs w:val="23"/>
        </w:rPr>
        <w:t>PRESS TENDER NOTICE NO.: MM/TM/20-21/E5103007</w:t>
      </w:r>
    </w:p>
    <w:p>
      <w:pPr>
        <w:autoSpaceDE w:val="0"/>
        <w:autoSpaceDN w:val="0"/>
        <w:adjustRightInd w:val="0"/>
        <w:spacing w:after="0" w:line="240" w:lineRule="auto"/>
        <w:jc w:val="center"/>
        <w:rPr>
          <w:rFonts w:ascii="Times New Roman" w:hAnsi="Times New Roman" w:cs="Times New Roman"/>
          <w:b/>
          <w:bCs/>
          <w:sz w:val="23"/>
          <w:szCs w:val="23"/>
        </w:rPr>
      </w:pPr>
    </w:p>
    <w:p>
      <w:pPr>
        <w:autoSpaceDE w:val="0"/>
        <w:autoSpaceDN w:val="0"/>
        <w:adjustRightInd w:val="0"/>
        <w:spacing w:after="0" w:line="240" w:lineRule="auto"/>
        <w:rPr>
          <w:rFonts w:ascii="Times New Roman" w:hAnsi="Times New Roman" w:cs="Times New Roman"/>
          <w:sz w:val="23"/>
          <w:szCs w:val="23"/>
        </w:rPr>
      </w:pPr>
      <w:r>
        <w:rPr>
          <w:rFonts w:ascii="Times New Roman" w:hAnsi="Times New Roman" w:cs="Times New Roman"/>
          <w:sz w:val="23"/>
          <w:szCs w:val="23"/>
        </w:rPr>
        <w:t>SEALED TENDERS IN TWO PART BID SYSTEM (Part-I: Techno-commercial Bid, Part-II: Price Bid) ARE INVITED FOR THE TENDERED ITEMS AS PER FOLLOWING DETAILS</w:t>
      </w:r>
    </w:p>
    <w:p>
      <w:pPr>
        <w:autoSpaceDE w:val="0"/>
        <w:autoSpaceDN w:val="0"/>
        <w:adjustRightInd w:val="0"/>
        <w:spacing w:after="0" w:line="240" w:lineRule="auto"/>
        <w:rPr>
          <w:rFonts w:ascii="Times New Roman" w:hAnsi="Times New Roman" w:cs="Times New Roman"/>
          <w:sz w:val="23"/>
          <w:szCs w:val="23"/>
        </w:rPr>
      </w:pPr>
    </w:p>
    <w:tbl>
      <w:tblPr>
        <w:tblStyle w:val="TableGrid"/>
        <w:tblW w:w="0" w:type="auto"/>
        <w:tblLayout w:type="fixed"/>
        <w:tblLook w:val="04A0" w:firstRow="1" w:lastRow="0" w:firstColumn="1" w:lastColumn="0" w:noHBand="0" w:noVBand="1"/>
      </w:tblPr>
      <w:tblGrid>
        <w:gridCol w:w="2268"/>
        <w:gridCol w:w="7290"/>
      </w:tblGrid>
      <w:tr>
        <w:tc>
          <w:tcPr>
            <w:tcW w:w="2268" w:type="dxa"/>
          </w:tcPr>
          <w:p>
            <w:pPr>
              <w:autoSpaceDE w:val="0"/>
              <w:autoSpaceDN w:val="0"/>
              <w:adjustRightInd w:val="0"/>
              <w:rPr>
                <w:rFonts w:ascii="Times New Roman" w:hAnsi="Times New Roman" w:cs="Times New Roman"/>
                <w:sz w:val="21"/>
                <w:szCs w:val="21"/>
              </w:rPr>
            </w:pPr>
            <w:r>
              <w:rPr>
                <w:rFonts w:ascii="Times New Roman" w:hAnsi="Times New Roman" w:cs="Times New Roman"/>
                <w:sz w:val="21"/>
                <w:szCs w:val="21"/>
              </w:rPr>
              <w:t>Enquiry No.</w:t>
            </w:r>
          </w:p>
        </w:tc>
        <w:tc>
          <w:tcPr>
            <w:tcW w:w="7290" w:type="dxa"/>
          </w:tcPr>
          <w:p>
            <w:pPr>
              <w:autoSpaceDE w:val="0"/>
              <w:autoSpaceDN w:val="0"/>
              <w:adjustRightInd w:val="0"/>
              <w:rPr>
                <w:rFonts w:ascii="Times New Roman" w:hAnsi="Times New Roman" w:cs="Times New Roman"/>
                <w:b/>
              </w:rPr>
            </w:pPr>
            <w:r>
              <w:rPr>
                <w:rFonts w:ascii="Times New Roman" w:hAnsi="Times New Roman" w:cs="Times New Roman"/>
                <w:b/>
                <w:bCs/>
                <w:sz w:val="23"/>
                <w:szCs w:val="23"/>
              </w:rPr>
              <w:t>E5103007</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Brief Description of Work</w:t>
            </w:r>
          </w:p>
        </w:tc>
        <w:tc>
          <w:tcPr>
            <w:tcW w:w="7290" w:type="dxa"/>
          </w:tcPr>
          <w:p>
            <w:pPr>
              <w:autoSpaceDE w:val="0"/>
              <w:autoSpaceDN w:val="0"/>
              <w:adjustRightInd w:val="0"/>
              <w:rPr>
                <w:rFonts w:ascii="Times New Roman" w:hAnsi="Times New Roman" w:cs="Times New Roman"/>
              </w:rPr>
            </w:pPr>
            <w:r>
              <w:rPr>
                <w:rFonts w:ascii="Times New Roman" w:hAnsi="Times New Roman" w:cs="Times New Roman"/>
              </w:rPr>
              <w:t xml:space="preserve">Commutator Bar Blank As Per Drg/Specification </w:t>
            </w:r>
            <w:r>
              <w:rPr>
                <w:rFonts w:ascii="Times New Roman" w:hAnsi="Times New Roman" w:cs="Times New Roman"/>
                <w:b/>
                <w:bCs/>
              </w:rPr>
              <w:t>attached</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Quantity:</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43200 Nos. ±25%.</w:t>
            </w:r>
            <w:r>
              <w:rPr>
                <w:rFonts w:ascii="Times New Roman" w:hAnsi="Times New Roman" w:cs="Times New Roman"/>
                <w:sz w:val="21"/>
                <w:szCs w:val="21"/>
              </w:rPr>
              <w:br/>
            </w:r>
          </w:p>
        </w:tc>
      </w:tr>
      <w:t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Tender Cost</w:t>
            </w:r>
          </w:p>
        </w:tc>
        <w:tc>
          <w:tcPr>
            <w:tcW w:w="7290" w:type="dxa"/>
          </w:tcPr>
          <w:p>
            <w:pPr>
              <w:autoSpaceDE w:val="0"/>
              <w:autoSpaceDN w:val="0"/>
              <w:adjustRightInd w:val="0"/>
              <w:jc w:val="both"/>
              <w:rPr>
                <w:rFonts w:ascii="Times New Roman" w:hAnsi="Times New Roman" w:cs="Times New Roman"/>
                <w:sz w:val="23"/>
                <w:szCs w:val="23"/>
              </w:rPr>
            </w:pPr>
            <w:r>
              <w:rPr>
                <w:rFonts w:ascii="Times New Roman" w:hAnsi="Times New Roman" w:cs="Times New Roman"/>
                <w:b/>
                <w:bCs/>
                <w:sz w:val="19"/>
                <w:szCs w:val="19"/>
              </w:rPr>
              <w:t>Rs 1000/- +GST 12%(Total= Rs.1120/-)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spacing w:after="120"/>
              <w:jc w:val="both"/>
              <w:rPr>
                <w:rFonts w:ascii="Times New Roman" w:eastAsia="Times New Roman" w:hAnsi="Times New Roman" w:cs="Times New Roman"/>
                <w:sz w:val="18"/>
                <w:szCs w:val="18"/>
              </w:rPr>
            </w:pPr>
            <w:r>
              <w:rPr>
                <w:rFonts w:ascii="Times New Roman" w:eastAsia="Times New Roman" w:hAnsi="Times New Roman" w:cs="Times New Roman"/>
                <w:noProof/>
                <w:sz w:val="18"/>
                <w:szCs w:val="18"/>
                <w:lang w:val="en-IN" w:eastAsia="en-IN" w:bidi="hi-I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-1028700</wp:posOffset>
                      </wp:positionV>
                      <wp:extent cx="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1pt" to="-9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"/>
                  </w:pict>
                </mc:Fallback>
              </mc:AlternateContent>
            </w:r>
            <w:r>
              <w:rPr>
                <w:rFonts w:ascii="Times New Roman" w:eastAsia="Times New Roman" w:hAnsi="Times New Roman" w:cs="Times New Roman"/>
                <w:sz w:val="18"/>
                <w:szCs w:val="18"/>
              </w:rPr>
              <w:t>Rs.1120.00 in the form of Account payee DD drawn in favour of BHEL Bhopal or it can be deposited in cash with BHEL cash office and money receipt must be enclosed with techno-commercial bid. (MSEs/NSIC vendors are exempted from submitting tender cost on submitting valid NSIC/EM-II certificate along with the bid.)</w:t>
            </w:r>
          </w:p>
          <w:p>
            <w:pPr>
              <w:spacing w:after="120"/>
              <w:jc w:val="both"/>
              <w:rPr>
                <w:rFonts w:ascii="Times New Roman" w:hAnsi="Times New Roman" w:cs="Times New Roman"/>
                <w:b/>
                <w:bCs/>
                <w:sz w:val="19"/>
                <w:szCs w:val="19"/>
              </w:rPr>
            </w:pPr>
            <w:r>
              <w:rPr>
                <w:rFonts w:ascii="Times New Roman" w:eastAsia="Times New Roman" w:hAnsi="Times New Roman" w:cs="Times New Roman"/>
                <w:sz w:val="18"/>
                <w:szCs w:val="18"/>
              </w:rPr>
              <w:t>You can also fill tender cost of Rs. 1120/- online. For more information please visit- https://www.onlinesbi.com/prelogin/icollecthome.htm</w:t>
            </w:r>
          </w:p>
        </w:tc>
      </w:tr>
      <w:tr>
        <w:trPr>
          <w:trHeight w:val="287"/>
        </w:trPr>
        <w:tc>
          <w:tcPr>
            <w:tcW w:w="2268" w:type="dxa"/>
            <w:vMerge w:val="restart"/>
            <w:vAlign w:val="center"/>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submission</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11.06.2020, 17:00</w:t>
            </w:r>
          </w:p>
        </w:tc>
      </w:tr>
      <w:tr>
        <w:tc>
          <w:tcPr>
            <w:tcW w:w="2268" w:type="dxa"/>
            <w:vMerge/>
          </w:tcPr>
          <w:p>
            <w:pPr>
              <w:autoSpaceDE w:val="0"/>
              <w:autoSpaceDN w:val="0"/>
              <w:adjustRightInd w:val="0"/>
              <w:rPr>
                <w:rFonts w:ascii="Times New Roman" w:hAnsi="Times New Roman" w:cs="Times New Roman"/>
                <w:sz w:val="21"/>
                <w:szCs w:val="21"/>
              </w:rPr>
            </w:pPr>
          </w:p>
        </w:tc>
        <w:tc>
          <w:tcPr>
            <w:tcW w:w="7290" w:type="dxa"/>
          </w:tcPr>
          <w:p>
            <w:pPr>
              <w:autoSpaceDE w:val="0"/>
              <w:autoSpaceDN w:val="0"/>
              <w:adjustRightInd w:val="0"/>
              <w:rPr>
                <w:rFonts w:ascii="Times New Roman" w:hAnsi="Times New Roman" w:cs="Times New Roman"/>
                <w:b/>
                <w:bCs/>
                <w:sz w:val="19"/>
                <w:szCs w:val="19"/>
              </w:rPr>
            </w:pPr>
            <w:r>
              <w:rPr>
                <w:rFonts w:ascii="Times New Roman" w:hAnsi="Times New Roman" w:cs="Times New Roman"/>
                <w:b/>
                <w:bCs/>
                <w:sz w:val="19"/>
                <w:szCs w:val="19"/>
              </w:rPr>
              <w:t>Late tenders will not be considered</w:t>
            </w:r>
          </w:p>
        </w:tc>
        <w:bookmarkStart w:id="0" w:name="_GoBack"/>
        <w:bookmarkEnd w:id="0"/>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Due Date and time of bid opening</w:t>
            </w:r>
          </w:p>
        </w:tc>
        <w:tc>
          <w:tcPr>
            <w:tcW w:w="7290" w:type="dxa"/>
          </w:tcPr>
          <w:p>
            <w:pPr>
              <w:autoSpaceDE w:val="0"/>
              <w:autoSpaceDN w:val="0"/>
              <w:adjustRightInd w:val="0"/>
              <w:rPr>
                <w:rFonts w:ascii="Times New Roman" w:hAnsi="Times New Roman" w:cs="Times New Roman"/>
                <w:sz w:val="23"/>
                <w:szCs w:val="23"/>
              </w:rPr>
            </w:pPr>
            <w:r>
              <w:rPr>
                <w:rFonts w:ascii="Times New Roman" w:hAnsi="Times New Roman" w:cs="Times New Roman"/>
                <w:b/>
                <w:bCs/>
                <w:sz w:val="18"/>
                <w:szCs w:val="19"/>
              </w:rPr>
              <w:t>06.07.2020, 17:00</w:t>
            </w:r>
          </w:p>
        </w:tc>
      </w:tr>
      <w:t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Availability of Tender documents</w:t>
            </w:r>
          </w:p>
        </w:tc>
        <w:tc>
          <w:tcPr>
            <w:tcW w:w="7290" w:type="dxa"/>
          </w:tcPr>
          <w:p>
            <w:pPr>
              <w:jc w:val="both"/>
              <w:rPr>
                <w:rFonts w:ascii="Times New Roman" w:hAnsi="Times New Roman" w:cs="Times New Roman"/>
                <w:b/>
                <w:bCs/>
                <w:sz w:val="19"/>
                <w:szCs w:val="19"/>
              </w:rPr>
            </w:pPr>
            <w:r>
              <w:rPr>
                <w:rFonts w:ascii="Times New Roman" w:eastAsia="Times New Roman" w:hAnsi="Times New Roman" w:cs="Times New Roman"/>
                <w:sz w:val="18"/>
                <w:szCs w:val="18"/>
              </w:rPr>
              <w:t xml:space="preserve">Tender documents along with item specification are available at </w:t>
            </w:r>
            <w:r>
              <w:rPr>
                <w:rFonts w:ascii="Times New Roman" w:eastAsia="Times New Roman" w:hAnsi="Times New Roman" w:cs="Times New Roman"/>
                <w:b/>
                <w:bCs/>
                <w:sz w:val="18"/>
                <w:szCs w:val="18"/>
                <w:u w:val="single"/>
              </w:rPr>
              <w:t>https://</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sz w:val="18"/>
                <w:szCs w:val="18"/>
              </w:rPr>
              <w:t xml:space="preserve"> (same is also available at our website </w:t>
            </w:r>
            <w:hyperlink r:id="rId7" w:history="1">
              <w:r>
                <w:rPr>
                  <w:rFonts w:ascii="Times New Roman" w:eastAsia="Times New Roman" w:hAnsi="Times New Roman" w:cs="Times New Roman"/>
                  <w:b/>
                  <w:bCs/>
                  <w:sz w:val="18"/>
                  <w:szCs w:val="18"/>
                  <w:u w:val="single"/>
                </w:rPr>
                <w:t>www.bhel.com</w:t>
              </w:r>
            </w:hyperlink>
            <w:r>
              <w:rPr>
                <w:rFonts w:ascii="Times New Roman" w:eastAsia="Times New Roman" w:hAnsi="Times New Roman" w:cs="Times New Roman"/>
                <w:sz w:val="18"/>
                <w:szCs w:val="18"/>
              </w:rPr>
              <w:t xml:space="preserve"> / </w:t>
            </w:r>
            <w:hyperlink r:id="rId8" w:history="1">
              <w:r>
                <w:rPr>
                  <w:rFonts w:ascii="Times New Roman" w:eastAsia="Times New Roman" w:hAnsi="Times New Roman" w:cs="Times New Roman"/>
                  <w:b/>
                  <w:bCs/>
                  <w:sz w:val="18"/>
                  <w:szCs w:val="18"/>
                  <w:u w:val="single"/>
                </w:rPr>
                <w:t>www.bhelbpl.co.in</w:t>
              </w:r>
            </w:hyperlink>
            <w:r>
              <w:rPr>
                <w:rFonts w:ascii="Times New Roman" w:eastAsia="Times New Roman" w:hAnsi="Times New Roman" w:cs="Times New Roman"/>
                <w:b/>
                <w:bCs/>
                <w:sz w:val="18"/>
                <w:szCs w:val="18"/>
                <w:u w:val="single"/>
              </w:rPr>
              <w:t>/tenders-pdf/tender.htm</w:t>
            </w:r>
          </w:p>
        </w:tc>
      </w:tr>
      <w:tr>
        <w:trPr>
          <w:trHeight w:val="584"/>
        </w:trPr>
        <w:tc>
          <w:tcPr>
            <w:tcW w:w="2268"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1"/>
                <w:szCs w:val="21"/>
              </w:rPr>
              <w:t>Venue for submission &amp; opening of Tender</w:t>
            </w:r>
          </w:p>
        </w:tc>
        <w:tc>
          <w:tcPr>
            <w:tcW w:w="7290" w:type="dxa"/>
          </w:tcPr>
          <w:p>
            <w:pPr>
              <w:rPr>
                <w:rFonts w:ascii="Times New Roman" w:hAnsi="Times New Roman" w:cs="Times New Roman"/>
                <w:sz w:val="21"/>
                <w:szCs w:val="21"/>
              </w:rPr>
            </w:pPr>
            <w:r>
              <w:rPr>
                <w:rFonts w:ascii="Times New Roman" w:eastAsia="Times New Roman" w:hAnsi="Times New Roman" w:cs="Times New Roman"/>
                <w:sz w:val="18"/>
                <w:szCs w:val="18"/>
                <w:u w:val="single"/>
              </w:rPr>
              <w:t>This is a E-tender and must be submitted through EPS mode at </w:t>
            </w:r>
            <w:hyperlink r:id="rId9" w:history="1">
              <w:r>
                <w:rPr>
                  <w:rStyle w:val="Hyperlink"/>
                  <w:rFonts w:ascii="Times New Roman" w:eastAsia="Times New Roman" w:hAnsi="Times New Roman" w:cs="Times New Roman"/>
                  <w:b/>
                  <w:bCs/>
                  <w:sz w:val="18"/>
                  <w:szCs w:val="18"/>
                </w:rPr>
                <w:t>https://bhel.abcprocure.com/EPROC/</w:t>
              </w:r>
            </w:hyperlink>
            <w:r>
              <w:rPr>
                <w:rFonts w:ascii="Times New Roman" w:eastAsia="Times New Roman" w:hAnsi="Times New Roman" w:cs="Times New Roman"/>
                <w:sz w:val="18"/>
                <w:szCs w:val="18"/>
                <w:u w:val="single"/>
              </w:rPr>
              <w:t> (</w:t>
            </w:r>
            <w:r>
              <w:rPr>
                <w:rFonts w:ascii="Times New Roman" w:eastAsia="Times New Roman" w:hAnsi="Times New Roman" w:cs="Times New Roman"/>
                <w:sz w:val="18"/>
                <w:szCs w:val="18"/>
              </w:rPr>
              <w:t>for relevant documents and submission of your Bids please visit</w:t>
            </w:r>
            <w:r>
              <w:t xml:space="preserve"> </w:t>
            </w:r>
            <w:r>
              <w:rPr>
                <w:rFonts w:ascii="Times New Roman" w:eastAsia="Times New Roman" w:hAnsi="Times New Roman" w:cs="Times New Roman"/>
                <w:b/>
                <w:bCs/>
                <w:sz w:val="18"/>
                <w:szCs w:val="18"/>
                <w:u w:val="single"/>
              </w:rPr>
              <w:t>https://bhel.abcprocure.com/EPROC/</w:t>
            </w:r>
            <w:r>
              <w:rPr>
                <w:rFonts w:ascii="Times New Roman" w:eastAsia="Times New Roman" w:hAnsi="Times New Roman" w:cs="Times New Roman"/>
                <w:b/>
                <w:bCs/>
                <w:sz w:val="18"/>
                <w:szCs w:val="18"/>
              </w:rPr>
              <w:t>)</w:t>
            </w:r>
          </w:p>
        </w:tc>
      </w:tr>
    </w:tbl>
    <w:p>
      <w:pPr>
        <w:spacing w:after="0" w:line="240" w:lineRule="auto"/>
        <w:jc w:val="both"/>
        <w:rPr>
          <w:rFonts w:ascii="Times New Roman" w:eastAsia="Times New Roman" w:hAnsi="Times New Roman" w:cs="Times New Roman"/>
          <w:b/>
          <w:bCs/>
          <w:sz w:val="18"/>
          <w:szCs w:val="18"/>
        </w:rPr>
      </w:pPr>
    </w:p>
    <w:p>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18"/>
          <w:szCs w:val="18"/>
        </w:rPr>
        <w:t xml:space="preserve">NOTE: </w:t>
      </w:r>
    </w:p>
    <w:p>
      <w:pPr>
        <w:spacing w:after="0" w:line="240" w:lineRule="auto"/>
        <w:ind w:left="750" w:hanging="360"/>
        <w:rPr>
          <w:rFonts w:ascii="Times New Roman" w:eastAsia="Times New Roman" w:hAnsi="Times New Roman" w:cs="Times New Roman"/>
          <w:sz w:val="24"/>
          <w:szCs w:val="24"/>
        </w:rPr>
      </w:pPr>
      <w:r>
        <w:rPr>
          <w:rFonts w:ascii="Times New Roman" w:eastAsia="Times New Roman" w:hAnsi="Times New Roman" w:cs="Times New Roman"/>
          <w:sz w:val="18"/>
          <w:szCs w:val="18"/>
        </w:rPr>
        <w:t>1)</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Tenders may not be considered if:</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Draft of tender fee / receipt of cash deposit at BHEL Bhopal/Online at SBI not enclosed. (</w:t>
      </w:r>
      <w:r>
        <w:rPr>
          <w:sz w:val="18"/>
          <w:szCs w:val="18"/>
        </w:rPr>
        <w:t>MSEs/NSIC</w:t>
      </w:r>
      <w:r>
        <w:rPr>
          <w:rFonts w:ascii="Times New Roman" w:eastAsia="Times New Roman" w:hAnsi="Times New Roman" w:cs="Times New Roman"/>
          <w:sz w:val="18"/>
          <w:szCs w:val="18"/>
        </w:rPr>
        <w:t xml:space="preserve"> vendors are exempted from submitting tender cost on submitting </w:t>
      </w:r>
      <w:r>
        <w:rPr>
          <w:sz w:val="18"/>
          <w:szCs w:val="18"/>
        </w:rPr>
        <w:t xml:space="preserve">NSIC/EM-II </w:t>
      </w:r>
      <w:r>
        <w:rPr>
          <w:rFonts w:ascii="Times New Roman" w:eastAsia="Times New Roman" w:hAnsi="Times New Roman" w:cs="Times New Roman"/>
          <w:sz w:val="18"/>
          <w:szCs w:val="18"/>
        </w:rPr>
        <w:t>certificate along with the bid.)</w:t>
      </w:r>
    </w:p>
    <w:p>
      <w:pPr>
        <w:pStyle w:val="ListParagraph"/>
        <w:numPr>
          <w:ilvl w:val="0"/>
          <w:numId w:val="3"/>
        </w:numPr>
        <w:spacing w:after="0" w:line="240" w:lineRule="auto"/>
        <w:ind w:left="1418"/>
        <w:rPr>
          <w:rFonts w:ascii="Times New Roman" w:eastAsia="Times New Roman" w:hAnsi="Times New Roman" w:cs="Times New Roman"/>
          <w:sz w:val="18"/>
          <w:szCs w:val="18"/>
        </w:rPr>
      </w:pPr>
      <w:r>
        <w:rPr>
          <w:rFonts w:ascii="Times New Roman" w:eastAsia="Times New Roman" w:hAnsi="Times New Roman" w:cs="Times New Roman"/>
          <w:sz w:val="18"/>
          <w:szCs w:val="18"/>
        </w:rPr>
        <w:t>Tender not submitted in two bid, i.e., techno-commercial and price bid separate.</w:t>
      </w:r>
    </w:p>
    <w:p>
      <w:pPr>
        <w:pStyle w:val="ListParagraph"/>
        <w:numPr>
          <w:ilvl w:val="0"/>
          <w:numId w:val="3"/>
        </w:numPr>
        <w:spacing w:after="0" w:line="240" w:lineRule="auto"/>
        <w:ind w:left="1418"/>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Duly filled vendor assessment form not submitted. Details are given on our website www.bhelbpl.co.in. Parties registered with BHEL, Bhopal are exempted from filling the said form.</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2)</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Bidders must satisfy the </w:t>
      </w:r>
      <w:r>
        <w:rPr>
          <w:rFonts w:ascii="Times New Roman" w:eastAsia="Times New Roman" w:hAnsi="Times New Roman" w:cs="Times New Roman"/>
          <w:b/>
          <w:bCs/>
          <w:sz w:val="18"/>
          <w:szCs w:val="18"/>
        </w:rPr>
        <w:t>Pre- qualifying criteria</w:t>
      </w:r>
      <w:r>
        <w:rPr>
          <w:rFonts w:ascii="Times New Roman" w:eastAsia="Times New Roman" w:hAnsi="Times New Roman" w:cs="Times New Roman"/>
          <w:sz w:val="18"/>
          <w:szCs w:val="18"/>
        </w:rPr>
        <w:t xml:space="preserve"> of Tender documents. Bids of vendors not fulfilling the same shall be summarily rejected.</w:t>
      </w:r>
    </w:p>
    <w:p>
      <w:pPr>
        <w:spacing w:after="0" w:line="240" w:lineRule="auto"/>
        <w:ind w:left="750" w:hanging="360"/>
        <w:jc w:val="both"/>
        <w:rPr>
          <w:rFonts w:ascii="Times New Roman" w:eastAsia="Times New Roman" w:hAnsi="Times New Roman" w:cs="Times New Roman"/>
          <w:sz w:val="24"/>
          <w:szCs w:val="24"/>
        </w:rPr>
      </w:pPr>
      <w:r>
        <w:rPr>
          <w:rFonts w:ascii="Times New Roman" w:eastAsia="Times New Roman" w:hAnsi="Times New Roman" w:cs="Times New Roman"/>
          <w:sz w:val="18"/>
          <w:szCs w:val="18"/>
        </w:rPr>
        <w:t>3)</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 xml:space="preserve">Duly filled Supplier Registration Form (available at https://www.bhelbpl.co.in/mm/supplier_forms.html) along with all supporting documents complete in all respect should be made available simultaneously for vendors not registered with BHEL Bhopal. </w:t>
      </w:r>
    </w:p>
    <w:p>
      <w:pPr>
        <w:spacing w:after="0" w:line="240" w:lineRule="auto"/>
        <w:ind w:left="750" w:hanging="36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4)</w:t>
      </w:r>
      <w:r>
        <w:rPr>
          <w:rFonts w:ascii="Times New Roman" w:eastAsia="Times New Roman" w:hAnsi="Times New Roman" w:cs="Times New Roman"/>
          <w:sz w:val="14"/>
          <w:szCs w:val="14"/>
        </w:rPr>
        <w:t xml:space="preserve">       </w:t>
      </w:r>
      <w:r>
        <w:rPr>
          <w:rFonts w:ascii="Times New Roman" w:eastAsia="Times New Roman" w:hAnsi="Times New Roman" w:cs="Times New Roman"/>
          <w:sz w:val="18"/>
          <w:szCs w:val="18"/>
        </w:rPr>
        <w:t>All corrigenda, addenda, amendments, time extensions clarifications, etc. to the tender will be hosted on BHEL E-Procurement website only (</w:t>
      </w:r>
      <w:hyperlink r:id="rId10" w:history="1">
        <w:r>
          <w:rPr>
            <w:rFonts w:ascii="Times New Roman" w:eastAsia="Times New Roman" w:hAnsi="Times New Roman" w:cs="Times New Roman"/>
            <w:sz w:val="18"/>
            <w:szCs w:val="18"/>
            <w:u w:val="single"/>
          </w:rPr>
          <w:t>https://bheleps.buyjunction.in/BQEPS/security/getSignInAction.do</w:t>
        </w:r>
      </w:hyperlink>
      <w:r>
        <w:rPr>
          <w:rFonts w:ascii="Times New Roman" w:eastAsia="Times New Roman" w:hAnsi="Times New Roman" w:cs="Times New Roman"/>
          <w:sz w:val="18"/>
          <w:szCs w:val="18"/>
        </w:rPr>
        <w:t xml:space="preserve">) (apart from our unit website </w:t>
      </w:r>
      <w:hyperlink r:id="rId11" w:history="1">
        <w:r>
          <w:rPr>
            <w:rFonts w:ascii="Times New Roman" w:eastAsia="Times New Roman" w:hAnsi="Times New Roman" w:cs="Times New Roman"/>
            <w:sz w:val="18"/>
            <w:szCs w:val="18"/>
            <w:u w:val="single"/>
          </w:rPr>
          <w:t>www.bhelbpl.co.in</w:t>
        </w:r>
      </w:hyperlink>
      <w:r>
        <w:rPr>
          <w:rFonts w:ascii="Times New Roman" w:eastAsia="Times New Roman" w:hAnsi="Times New Roman" w:cs="Times New Roman"/>
          <w:sz w:val="18"/>
          <w:szCs w:val="18"/>
        </w:rPr>
        <w:t>.  Bidders should regularly visit website(s) to keep themselves updated.</w:t>
      </w:r>
    </w:p>
    <w:p>
      <w:pPr>
        <w:spacing w:after="0" w:line="240" w:lineRule="auto"/>
        <w:ind w:left="750" w:hanging="360"/>
        <w:jc w:val="both"/>
        <w:rPr>
          <w:rFonts w:ascii="Times New Roman" w:eastAsia="Times New Roman" w:hAnsi="Times New Roman" w:cs="Times New Roman"/>
          <w:sz w:val="24"/>
          <w:szCs w:val="24"/>
        </w:rPr>
      </w:pPr>
    </w:p>
    <w:p>
      <w:pPr>
        <w:autoSpaceDE w:val="0"/>
        <w:autoSpaceDN w:val="0"/>
        <w:adjustRightInd w:val="0"/>
        <w:spacing w:after="0" w:line="240" w:lineRule="auto"/>
        <w:jc w:val="both"/>
        <w:rPr>
          <w:rFonts w:ascii="Times New Roman" w:hAnsi="Times New Roman" w:cs="Times New Roman"/>
          <w:b/>
          <w:bCs/>
          <w:sz w:val="19"/>
          <w:szCs w:val="19"/>
        </w:rPr>
      </w:pPr>
      <w:r>
        <w:rPr>
          <w:rFonts w:ascii="Times New Roman" w:hAnsi="Times New Roman" w:cs="Times New Roman"/>
          <w:b/>
          <w:bCs/>
          <w:sz w:val="19"/>
          <w:szCs w:val="19"/>
        </w:rPr>
        <w:t>In case of any queries, they may be addressed to the following:</w:t>
      </w:r>
    </w:p>
    <w:tbl>
      <w:tblPr>
        <w:tblStyle w:val="TableGrid"/>
        <w:tblW w:w="0" w:type="auto"/>
        <w:tblLook w:val="04A0" w:firstRow="1" w:lastRow="0" w:firstColumn="1" w:lastColumn="0" w:noHBand="0" w:noVBand="1"/>
      </w:tblPr>
      <w:tblGrid>
        <w:gridCol w:w="812"/>
        <w:gridCol w:w="3845"/>
        <w:gridCol w:w="2368"/>
        <w:gridCol w:w="2325"/>
      </w:tblGrid>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Sl. No.</w:t>
            </w:r>
          </w:p>
        </w:tc>
        <w:tc>
          <w:tcPr>
            <w:tcW w:w="3845" w:type="dxa"/>
          </w:tcPr>
          <w:p>
            <w:pPr>
              <w:autoSpaceDE w:val="0"/>
              <w:autoSpaceDN w:val="0"/>
              <w:adjustRightInd w:val="0"/>
              <w:jc w:val="both"/>
              <w:rPr>
                <w:rFonts w:ascii="Times New Roman" w:hAnsi="Times New Roman" w:cs="Times New Roman"/>
                <w:b/>
                <w:bCs/>
                <w:sz w:val="18"/>
                <w:szCs w:val="19"/>
              </w:rPr>
            </w:pPr>
          </w:p>
        </w:tc>
        <w:tc>
          <w:tcPr>
            <w:tcW w:w="2368" w:type="dxa"/>
          </w:tcPr>
          <w:p>
            <w:pPr>
              <w:autoSpaceDE w:val="0"/>
              <w:autoSpaceDN w:val="0"/>
              <w:adjustRightInd w:val="0"/>
              <w:jc w:val="both"/>
              <w:rPr>
                <w:rFonts w:ascii="Times New Roman" w:hAnsi="Times New Roman" w:cs="Times New Roman"/>
                <w:b/>
                <w:bCs/>
                <w:sz w:val="18"/>
                <w:szCs w:val="19"/>
              </w:rPr>
            </w:pPr>
          </w:p>
        </w:tc>
        <w:tc>
          <w:tcPr>
            <w:tcW w:w="2325" w:type="dxa"/>
          </w:tcPr>
          <w:p>
            <w:pPr>
              <w:autoSpaceDE w:val="0"/>
              <w:autoSpaceDN w:val="0"/>
              <w:adjustRightInd w:val="0"/>
              <w:jc w:val="both"/>
              <w:rPr>
                <w:rFonts w:ascii="Times New Roman" w:hAnsi="Times New Roman" w:cs="Times New Roman"/>
                <w:b/>
                <w:bCs/>
                <w:sz w:val="18"/>
                <w:szCs w:val="19"/>
              </w:rPr>
            </w:pP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1</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Pradeep Kumar Sr. Engineer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pradeepk17@bhel.in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+91 755 2503348</w:t>
            </w:r>
          </w:p>
        </w:tc>
      </w:tr>
      <w:tr>
        <w:tc>
          <w:tcPr>
            <w:tcW w:w="812"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2</w:t>
            </w:r>
          </w:p>
        </w:tc>
        <w:tc>
          <w:tcPr>
            <w:tcW w:w="384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Mr. D.K.Banchhor, DGM (MNX)</w:t>
            </w:r>
          </w:p>
        </w:tc>
        <w:tc>
          <w:tcPr>
            <w:tcW w:w="2368"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banchhor@bhel.in</w:t>
            </w:r>
          </w:p>
        </w:tc>
        <w:tc>
          <w:tcPr>
            <w:tcW w:w="2325" w:type="dxa"/>
          </w:tcPr>
          <w:p>
            <w:pPr>
              <w:autoSpaceDE w:val="0"/>
              <w:autoSpaceDN w:val="0"/>
              <w:adjustRightInd w:val="0"/>
              <w:jc w:val="both"/>
              <w:rPr>
                <w:rFonts w:ascii="Times New Roman" w:hAnsi="Times New Roman" w:cs="Times New Roman"/>
                <w:b/>
                <w:bCs/>
                <w:sz w:val="18"/>
                <w:szCs w:val="19"/>
              </w:rPr>
            </w:pPr>
            <w:r>
              <w:rPr>
                <w:rFonts w:ascii="Times New Roman" w:hAnsi="Times New Roman" w:cs="Times New Roman"/>
                <w:b/>
                <w:bCs/>
                <w:sz w:val="18"/>
                <w:szCs w:val="19"/>
              </w:rPr>
              <w:t>+91 755 2502005</w:t>
            </w:r>
          </w:p>
        </w:tc>
      </w:tr>
    </w:tbl>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rPr>
          <w:rFonts w:ascii="Times New Roman" w:hAnsi="Times New Roman" w:cs="Times New Roman"/>
          <w:b/>
          <w:bCs/>
          <w:sz w:val="20"/>
          <w:szCs w:val="20"/>
        </w:rPr>
      </w:pP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Pradeep Kumar</w:t>
      </w:r>
    </w:p>
    <w:p>
      <w:pPr>
        <w:autoSpaceDE w:val="0"/>
        <w:autoSpaceDN w:val="0"/>
        <w:adjustRightInd w:val="0"/>
        <w:spacing w:after="0" w:line="240" w:lineRule="auto"/>
        <w:jc w:val="right"/>
        <w:rPr>
          <w:rFonts w:ascii="Times New Roman" w:hAnsi="Times New Roman" w:cs="Times New Roman"/>
          <w:b/>
          <w:bCs/>
          <w:sz w:val="20"/>
          <w:szCs w:val="20"/>
        </w:rPr>
      </w:pPr>
      <w:r>
        <w:rPr>
          <w:rFonts w:ascii="Times New Roman" w:hAnsi="Times New Roman" w:cs="Times New Roman"/>
          <w:b/>
          <w:bCs/>
          <w:sz w:val="20"/>
          <w:szCs w:val="20"/>
        </w:rPr>
        <w:t>Sr. Engr./MM-TPTN</w:t>
      </w:r>
    </w:p>
    <w:p>
      <w:pPr>
        <w:rPr>
          <w:rFonts w:ascii="Times New Roman" w:hAnsi="Times New Roman" w:cs="Times New Roman"/>
          <w:b/>
          <w:bCs/>
          <w:color w:val="548DD4" w:themeColor="text2" w:themeTint="99"/>
          <w:sz w:val="23"/>
          <w:szCs w:val="23"/>
        </w:rPr>
      </w:pPr>
      <w:r>
        <w:rPr>
          <w:rFonts w:ascii="Times New Roman" w:hAnsi="Times New Roman" w:cs="Times New Roman"/>
          <w:b/>
          <w:bCs/>
          <w:sz w:val="23"/>
          <w:szCs w:val="23"/>
        </w:rPr>
        <w:lastRenderedPageBreak/>
        <w:t>Enclosures / Downloads:</w:t>
      </w:r>
    </w:p>
    <w:p>
      <w:pPr>
        <w:autoSpaceDE w:val="0"/>
        <w:autoSpaceDN w:val="0"/>
        <w:adjustRightInd w:val="0"/>
        <w:spacing w:after="0" w:line="240" w:lineRule="auto"/>
        <w:rPr>
          <w:rFonts w:ascii="Times New Roman" w:hAnsi="Times New Roman" w:cs="Times New Roman"/>
          <w:b/>
          <w:bCs/>
          <w:sz w:val="23"/>
          <w:szCs w:val="23"/>
        </w:rPr>
      </w:pPr>
    </w:p>
    <w:tbl>
      <w:tblPr>
        <w:tblStyle w:val="TableGrid"/>
        <w:tblpPr w:leftFromText="180" w:rightFromText="180" w:vertAnchor="page" w:horzAnchor="margin" w:tblpY="1930"/>
        <w:tblW w:w="9943" w:type="dxa"/>
        <w:tblLook w:val="04A0" w:firstRow="1" w:lastRow="0" w:firstColumn="1" w:lastColumn="0" w:noHBand="0" w:noVBand="1"/>
      </w:tblPr>
      <w:tblGrid>
        <w:gridCol w:w="974"/>
        <w:gridCol w:w="6030"/>
        <w:gridCol w:w="2939"/>
      </w:tblGrid>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1</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Enquiry Sheet (for Enquiry No)</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E5103007</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2</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Special Terms &amp; Conditions of Enquiry &amp; P.O.</w:t>
            </w:r>
          </w:p>
        </w:tc>
        <w:tc>
          <w:tcPr>
            <w:tcW w:w="2939" w:type="dxa"/>
          </w:tcPr>
          <w:p>
            <w:pPr>
              <w:autoSpaceDE w:val="0"/>
              <w:autoSpaceDN w:val="0"/>
              <w:adjustRightInd w:val="0"/>
              <w:rPr>
                <w:rFonts w:ascii="Times New Roman" w:hAnsi="Times New Roman" w:cs="Times New Roman"/>
                <w:b/>
                <w:bCs/>
                <w:sz w:val="23"/>
                <w:szCs w:val="23"/>
              </w:rPr>
            </w:pPr>
          </w:p>
        </w:tc>
      </w:tr>
      <w:tr>
        <w:trPr>
          <w:trHeight w:val="252"/>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3</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General Terms &amp; Conditions for Reverse Auction</w:t>
            </w:r>
          </w:p>
        </w:tc>
        <w:tc>
          <w:tcPr>
            <w:tcW w:w="2939" w:type="dxa"/>
          </w:tcPr>
          <w:p>
            <w:pPr>
              <w:autoSpaceDE w:val="0"/>
              <w:autoSpaceDN w:val="0"/>
              <w:adjustRightInd w:val="0"/>
              <w:rPr>
                <w:rFonts w:ascii="Times New Roman" w:hAnsi="Times New Roman" w:cs="Times New Roman"/>
                <w:b/>
                <w:bCs/>
                <w:sz w:val="23"/>
                <w:szCs w:val="23"/>
              </w:rPr>
            </w:pPr>
          </w:p>
        </w:tc>
      </w:tr>
      <w:tr>
        <w:trPr>
          <w:trHeight w:val="259"/>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4</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Technical Sketch/Specification</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BHEL Drg./Spec</w:t>
            </w:r>
          </w:p>
        </w:tc>
      </w:tr>
      <w:tr>
        <w:trPr>
          <w:trHeight w:val="266"/>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5</w:t>
            </w:r>
          </w:p>
        </w:tc>
        <w:tc>
          <w:tcPr>
            <w:tcW w:w="6030"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Prequalifying Requirement (PQR)</w:t>
            </w:r>
          </w:p>
        </w:tc>
        <w:tc>
          <w:tcPr>
            <w:tcW w:w="2939" w:type="dxa"/>
          </w:tcPr>
          <w:p>
            <w:pPr>
              <w:autoSpaceDE w:val="0"/>
              <w:autoSpaceDN w:val="0"/>
              <w:adjustRightInd w:val="0"/>
              <w:rPr>
                <w:rFonts w:ascii="Times New Roman" w:hAnsi="Times New Roman" w:cs="Times New Roman"/>
                <w:b/>
                <w:bCs/>
                <w:sz w:val="23"/>
                <w:szCs w:val="23"/>
              </w:rPr>
            </w:pPr>
          </w:p>
        </w:tc>
      </w:tr>
      <w:tr>
        <w:trPr>
          <w:trHeight w:val="568"/>
        </w:trPr>
        <w:tc>
          <w:tcPr>
            <w:tcW w:w="974" w:type="dxa"/>
          </w:tcPr>
          <w:p>
            <w:pPr>
              <w:autoSpaceDE w:val="0"/>
              <w:autoSpaceDN w:val="0"/>
              <w:adjustRightInd w:val="0"/>
              <w:jc w:val="center"/>
              <w:rPr>
                <w:rFonts w:ascii="Times New Roman" w:hAnsi="Times New Roman" w:cs="Times New Roman"/>
                <w:b/>
                <w:bCs/>
                <w:sz w:val="23"/>
                <w:szCs w:val="23"/>
              </w:rPr>
            </w:pPr>
            <w:r>
              <w:rPr>
                <w:rFonts w:ascii="Times New Roman" w:hAnsi="Times New Roman" w:cs="Times New Roman"/>
                <w:b/>
                <w:bCs/>
                <w:sz w:val="23"/>
                <w:szCs w:val="23"/>
              </w:rPr>
              <w:t>6</w:t>
            </w:r>
          </w:p>
        </w:tc>
        <w:tc>
          <w:tcPr>
            <w:tcW w:w="6030" w:type="dxa"/>
          </w:tcPr>
          <w:p>
            <w:pPr>
              <w:autoSpaceDE w:val="0"/>
              <w:autoSpaceDN w:val="0"/>
              <w:adjustRightInd w:val="0"/>
              <w:rPr>
                <w:rFonts w:ascii="Times New Roman" w:hAnsi="Times New Roman" w:cs="Times New Roman"/>
                <w:sz w:val="23"/>
                <w:szCs w:val="23"/>
              </w:rPr>
            </w:pPr>
            <w:r>
              <w:rPr>
                <w:rFonts w:ascii="Times New Roman" w:hAnsi="Times New Roman" w:cs="Times New Roman"/>
                <w:sz w:val="23"/>
                <w:szCs w:val="23"/>
              </w:rPr>
              <w:t>Summary of offer cum Checklist to filled and signed by Vendor and this should form a part of techno -commercial bid</w:t>
            </w:r>
          </w:p>
        </w:tc>
        <w:tc>
          <w:tcPr>
            <w:tcW w:w="2939" w:type="dxa"/>
          </w:tcPr>
          <w:p>
            <w:pPr>
              <w:autoSpaceDE w:val="0"/>
              <w:autoSpaceDN w:val="0"/>
              <w:adjustRightInd w:val="0"/>
              <w:rPr>
                <w:rFonts w:ascii="Times New Roman" w:hAnsi="Times New Roman" w:cs="Times New Roman"/>
                <w:b/>
                <w:bCs/>
                <w:sz w:val="23"/>
                <w:szCs w:val="23"/>
              </w:rPr>
            </w:pPr>
            <w:r>
              <w:rPr>
                <w:rFonts w:ascii="Times New Roman" w:hAnsi="Times New Roman" w:cs="Times New Roman"/>
                <w:sz w:val="23"/>
                <w:szCs w:val="23"/>
              </w:rPr>
              <w:t>Annexure-K, Annexure-I,</w:t>
            </w:r>
          </w:p>
        </w:tc>
      </w:tr>
    </w:tbl>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p>
      <w:pPr>
        <w:autoSpaceDE w:val="0"/>
        <w:autoSpaceDN w:val="0"/>
        <w:adjustRightInd w:val="0"/>
        <w:spacing w:after="0" w:line="240" w:lineRule="auto"/>
        <w:rPr>
          <w:rFonts w:ascii="Times New Roman" w:hAnsi="Times New Roman" w:cs="Times New Roman"/>
          <w:b/>
          <w:bCs/>
          <w:color w:val="548DD4" w:themeColor="text2" w:themeTint="99"/>
          <w:sz w:val="23"/>
          <w:szCs w:val="23"/>
        </w:rPr>
      </w:pPr>
    </w:p>
    <w:sectPr>
      <w:pgSz w:w="12240" w:h="15840"/>
      <w:pgMar w:top="1440"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F12CCA"/>
    <w:multiLevelType w:val="hybridMultilevel"/>
    <w:tmpl w:val="F0160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ED6E5F"/>
    <w:multiLevelType w:val="hybridMultilevel"/>
    <w:tmpl w:val="F72CED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913E5C"/>
    <w:multiLevelType w:val="hybridMultilevel"/>
    <w:tmpl w:val="CE542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4739B5"/>
    <w:multiLevelType w:val="hybridMultilevel"/>
    <w:tmpl w:val="6E4CB866"/>
    <w:lvl w:ilvl="0" w:tplc="37A4E3D2">
      <w:start w:val="1"/>
      <w:numFmt w:val="lowerLetter"/>
      <w:lvlText w:val="%1)"/>
      <w:lvlJc w:val="left"/>
      <w:pPr>
        <w:ind w:left="1110" w:hanging="360"/>
      </w:pPr>
      <w:rPr>
        <w:rFonts w:hint="default"/>
        <w:sz w:val="18"/>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19A19-1132-4AFC-8E43-76080FBD9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366491">
      <w:bodyDiv w:val="1"/>
      <w:marLeft w:val="0"/>
      <w:marRight w:val="0"/>
      <w:marTop w:val="0"/>
      <w:marBottom w:val="0"/>
      <w:divBdr>
        <w:top w:val="none" w:sz="0" w:space="0" w:color="auto"/>
        <w:left w:val="none" w:sz="0" w:space="0" w:color="auto"/>
        <w:bottom w:val="none" w:sz="0" w:space="0" w:color="auto"/>
        <w:right w:val="none" w:sz="0" w:space="0" w:color="auto"/>
      </w:divBdr>
    </w:div>
    <w:div w:id="204486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bpl.co.in/tenders-pdf/MNX-15-16/E-5953148/www.bhelbpl.co.in%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he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helbpl.co.in" TargetMode="External"/><Relationship Id="rId5" Type="http://schemas.openxmlformats.org/officeDocument/2006/relationships/footnotes" Target="footnotes.xml"/><Relationship Id="rId10" Type="http://schemas.openxmlformats.org/officeDocument/2006/relationships/hyperlink" Target="https://bheleps.buyjunction.in/BQEPS/security/getSignInAction.do" TargetMode="External"/><Relationship Id="rId4" Type="http://schemas.openxmlformats.org/officeDocument/2006/relationships/webSettings" Target="webSettings.xml"/><Relationship Id="rId9" Type="http://schemas.openxmlformats.org/officeDocument/2006/relationships/hyperlink" Target="https://bhel.abcprocure.com/EPR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575</Words>
  <Characters>3284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1295314</dc:creator>
  <cp:lastModifiedBy>6136559wa</cp:lastModifiedBy>
  <cp:revision>46</cp:revision>
  <dcterms:created xsi:type="dcterms:W3CDTF">2017-12-05T08:40:00Z</dcterms:created>
  <dcterms:modified xsi:type="dcterms:W3CDTF">2020-06-11T03:57:00Z</dcterms:modified>
</cp:coreProperties>
</file>